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B7EC3" w14:textId="77777777" w:rsidR="0087058E" w:rsidRPr="001C7F49" w:rsidRDefault="00E441E8" w:rsidP="0087058E">
      <w:pPr>
        <w:jc w:val="both"/>
        <w:rPr>
          <w:sz w:val="28"/>
          <w:szCs w:val="28"/>
          <w:lang w:val="kk-KZ"/>
        </w:rPr>
      </w:pPr>
      <w:r>
        <w:rPr>
          <w:b/>
          <w:sz w:val="28"/>
          <w:szCs w:val="28"/>
          <w:u w:val="single"/>
          <w:lang w:val="kk-KZ"/>
        </w:rPr>
        <w:t>Тақырып 1</w:t>
      </w:r>
      <w:r>
        <w:rPr>
          <w:b/>
          <w:sz w:val="28"/>
          <w:szCs w:val="28"/>
          <w:u w:val="single"/>
          <w:lang w:val="en-US"/>
        </w:rPr>
        <w:t>2</w:t>
      </w:r>
      <w:r w:rsidR="0087058E" w:rsidRPr="001C7F49">
        <w:rPr>
          <w:b/>
          <w:sz w:val="28"/>
          <w:szCs w:val="28"/>
          <w:u w:val="single"/>
          <w:lang w:val="kk-KZ"/>
        </w:rPr>
        <w:t>.</w:t>
      </w:r>
      <w:r w:rsidR="0087058E" w:rsidRPr="001C7F49">
        <w:rPr>
          <w:sz w:val="28"/>
          <w:szCs w:val="28"/>
          <w:lang w:val="kk-KZ"/>
        </w:rPr>
        <w:t xml:space="preserve"> </w:t>
      </w:r>
      <w:r w:rsidR="001C7F49" w:rsidRPr="001C7F49">
        <w:rPr>
          <w:b/>
          <w:sz w:val="28"/>
          <w:szCs w:val="28"/>
          <w:u w:val="single"/>
          <w:lang w:val="kk-KZ"/>
        </w:rPr>
        <w:t xml:space="preserve">Инвестициялық меншік </w:t>
      </w:r>
    </w:p>
    <w:p w14:paraId="5B0ABEE7" w14:textId="77777777" w:rsidR="0087058E" w:rsidRPr="00EA2ECF" w:rsidRDefault="0087058E" w:rsidP="0087058E">
      <w:pPr>
        <w:jc w:val="both"/>
        <w:rPr>
          <w:lang w:val="kk-KZ"/>
        </w:rPr>
      </w:pPr>
    </w:p>
    <w:p w14:paraId="464A895F" w14:textId="77777777" w:rsidR="0087058E" w:rsidRPr="00511AF3" w:rsidRDefault="0087058E" w:rsidP="0087058E">
      <w:pPr>
        <w:jc w:val="both"/>
        <w:rPr>
          <w:b/>
          <w:u w:val="single"/>
          <w:lang w:val="kk-KZ"/>
        </w:rPr>
      </w:pPr>
    </w:p>
    <w:p w14:paraId="3484D91B" w14:textId="77777777" w:rsidR="0087058E" w:rsidRPr="00511AF3" w:rsidRDefault="0087058E" w:rsidP="0087058E">
      <w:pPr>
        <w:pStyle w:val="a3"/>
        <w:spacing w:line="240" w:lineRule="auto"/>
        <w:ind w:firstLine="708"/>
        <w:rPr>
          <w:rFonts w:ascii="Times New Roman" w:hAnsi="Times New Roman"/>
          <w:bCs/>
          <w:iCs/>
          <w:sz w:val="24"/>
          <w:szCs w:val="24"/>
        </w:rPr>
      </w:pPr>
      <w:r w:rsidRPr="001C7F49">
        <w:rPr>
          <w:rFonts w:ascii="Times New Roman" w:hAnsi="Times New Roman"/>
          <w:b/>
          <w:bCs/>
          <w:iCs/>
          <w:sz w:val="24"/>
          <w:szCs w:val="24"/>
          <w:lang w:val="kk-KZ"/>
        </w:rPr>
        <w:t>1.</w:t>
      </w:r>
      <w:proofErr w:type="spellStart"/>
      <w:r w:rsidRPr="001C7F49">
        <w:rPr>
          <w:rFonts w:ascii="Times New Roman" w:hAnsi="Times New Roman"/>
          <w:b/>
          <w:bCs/>
          <w:iCs/>
          <w:sz w:val="24"/>
          <w:szCs w:val="24"/>
        </w:rPr>
        <w:t>Баланстық</w:t>
      </w:r>
      <w:proofErr w:type="spellEnd"/>
      <w:r w:rsidRPr="001C7F49">
        <w:rPr>
          <w:rFonts w:ascii="Times New Roman" w:hAnsi="Times New Roman"/>
          <w:b/>
          <w:bCs/>
          <w:iCs/>
          <w:sz w:val="24"/>
          <w:szCs w:val="24"/>
        </w:rPr>
        <w:t xml:space="preserve"> </w:t>
      </w:r>
      <w:proofErr w:type="spellStart"/>
      <w:r w:rsidRPr="001C7F49">
        <w:rPr>
          <w:rFonts w:ascii="Times New Roman" w:hAnsi="Times New Roman"/>
          <w:b/>
          <w:bCs/>
          <w:iCs/>
          <w:sz w:val="24"/>
          <w:szCs w:val="24"/>
        </w:rPr>
        <w:t>құн</w:t>
      </w:r>
      <w:proofErr w:type="spellEnd"/>
      <w:r w:rsidRPr="00511AF3">
        <w:rPr>
          <w:rFonts w:ascii="Times New Roman" w:hAnsi="Times New Roman"/>
          <w:bCs/>
          <w:iCs/>
          <w:sz w:val="24"/>
          <w:szCs w:val="24"/>
        </w:rPr>
        <w:t xml:space="preserve"> – </w:t>
      </w:r>
      <w:proofErr w:type="spellStart"/>
      <w:r w:rsidRPr="00511AF3">
        <w:rPr>
          <w:rFonts w:ascii="Times New Roman" w:hAnsi="Times New Roman"/>
          <w:bCs/>
          <w:iCs/>
          <w:sz w:val="24"/>
          <w:szCs w:val="24"/>
          <w:lang w:val="ru-MD"/>
        </w:rPr>
        <w:t>ол</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бойынша</w:t>
      </w:r>
      <w:proofErr w:type="spellEnd"/>
      <w:r w:rsidRPr="00511AF3">
        <w:rPr>
          <w:rFonts w:ascii="Times New Roman" w:hAnsi="Times New Roman"/>
          <w:bCs/>
          <w:iCs/>
          <w:sz w:val="24"/>
          <w:szCs w:val="24"/>
          <w:lang w:val="ru-MD"/>
        </w:rPr>
        <w:t xml:space="preserve"> </w:t>
      </w:r>
      <w:r w:rsidRPr="00511AF3">
        <w:rPr>
          <w:rFonts w:ascii="Times New Roman" w:hAnsi="Times New Roman"/>
          <w:bCs/>
          <w:iCs/>
          <w:sz w:val="24"/>
          <w:szCs w:val="24"/>
        </w:rPr>
        <w:t xml:space="preserve">актив </w:t>
      </w:r>
      <w:proofErr w:type="spellStart"/>
      <w:r w:rsidRPr="00511AF3">
        <w:rPr>
          <w:rFonts w:ascii="Times New Roman" w:hAnsi="Times New Roman"/>
          <w:bCs/>
          <w:iCs/>
          <w:sz w:val="24"/>
          <w:szCs w:val="24"/>
        </w:rPr>
        <w:t>баланста</w:t>
      </w:r>
      <w:proofErr w:type="spellEnd"/>
      <w:r w:rsidRPr="00511AF3">
        <w:rPr>
          <w:rFonts w:ascii="Times New Roman" w:hAnsi="Times New Roman"/>
          <w:bCs/>
          <w:iCs/>
          <w:sz w:val="24"/>
          <w:szCs w:val="24"/>
        </w:rPr>
        <w:t xml:space="preserve"> </w:t>
      </w:r>
      <w:proofErr w:type="spellStart"/>
      <w:r w:rsidRPr="00511AF3">
        <w:rPr>
          <w:rFonts w:ascii="Times New Roman" w:hAnsi="Times New Roman"/>
          <w:bCs/>
          <w:iCs/>
          <w:sz w:val="24"/>
          <w:szCs w:val="24"/>
        </w:rPr>
        <w:t>танылатын</w:t>
      </w:r>
      <w:proofErr w:type="spellEnd"/>
      <w:r w:rsidRPr="00511AF3">
        <w:rPr>
          <w:rFonts w:ascii="Times New Roman" w:hAnsi="Times New Roman"/>
          <w:bCs/>
          <w:iCs/>
          <w:sz w:val="24"/>
          <w:szCs w:val="24"/>
        </w:rPr>
        <w:t xml:space="preserve"> </w:t>
      </w:r>
      <w:r w:rsidRPr="00511AF3">
        <w:rPr>
          <w:rFonts w:ascii="Times New Roman" w:hAnsi="Times New Roman"/>
          <w:bCs/>
          <w:iCs/>
          <w:sz w:val="24"/>
          <w:szCs w:val="24"/>
          <w:lang w:val="ru-MD"/>
        </w:rPr>
        <w:t>сома</w:t>
      </w:r>
      <w:r w:rsidRPr="00511AF3">
        <w:rPr>
          <w:rFonts w:ascii="Times New Roman" w:hAnsi="Times New Roman"/>
          <w:bCs/>
          <w:iCs/>
          <w:sz w:val="24"/>
          <w:szCs w:val="24"/>
        </w:rPr>
        <w:t>.</w:t>
      </w:r>
    </w:p>
    <w:p w14:paraId="6789A13F" w14:textId="77777777" w:rsidR="0087058E" w:rsidRPr="00511AF3" w:rsidRDefault="0087058E" w:rsidP="0087058E">
      <w:pPr>
        <w:pStyle w:val="a3"/>
        <w:spacing w:line="240" w:lineRule="auto"/>
        <w:ind w:firstLine="0"/>
        <w:rPr>
          <w:rFonts w:ascii="Times New Roman" w:hAnsi="Times New Roman"/>
          <w:bCs/>
          <w:iCs/>
          <w:sz w:val="24"/>
          <w:szCs w:val="24"/>
          <w:lang w:val="ru-MD"/>
        </w:rPr>
      </w:pPr>
      <w:proofErr w:type="spellStart"/>
      <w:r w:rsidRPr="00511AF3">
        <w:rPr>
          <w:rFonts w:ascii="Times New Roman" w:hAnsi="Times New Roman"/>
          <w:bCs/>
          <w:iCs/>
          <w:sz w:val="24"/>
          <w:szCs w:val="24"/>
          <w:lang w:val="ru-MD"/>
        </w:rPr>
        <w:t>Өзіндік</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құн</w:t>
      </w:r>
      <w:proofErr w:type="spellEnd"/>
      <w:r w:rsidRPr="00511AF3">
        <w:rPr>
          <w:rFonts w:ascii="Times New Roman" w:hAnsi="Times New Roman"/>
          <w:bCs/>
          <w:iCs/>
          <w:sz w:val="24"/>
          <w:szCs w:val="24"/>
          <w:lang w:val="ru-MD"/>
        </w:rPr>
        <w:t xml:space="preserve"> – </w:t>
      </w:r>
      <w:proofErr w:type="spellStart"/>
      <w:r w:rsidRPr="00511AF3">
        <w:rPr>
          <w:rFonts w:ascii="Times New Roman" w:hAnsi="Times New Roman"/>
          <w:bCs/>
          <w:iCs/>
          <w:sz w:val="24"/>
          <w:szCs w:val="24"/>
          <w:lang w:val="ru-MD"/>
        </w:rPr>
        <w:t>төленген</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ақша</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қаражаттарының</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немесе</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олардың</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баламаларының</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сомасы</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немесе</w:t>
      </w:r>
      <w:proofErr w:type="spellEnd"/>
      <w:r w:rsidRPr="00511AF3">
        <w:rPr>
          <w:rFonts w:ascii="Times New Roman" w:hAnsi="Times New Roman"/>
          <w:bCs/>
          <w:iCs/>
          <w:sz w:val="24"/>
          <w:szCs w:val="24"/>
          <w:lang w:val="ru-MD"/>
        </w:rPr>
        <w:t xml:space="preserve"> оны </w:t>
      </w:r>
      <w:proofErr w:type="spellStart"/>
      <w:r w:rsidRPr="00511AF3">
        <w:rPr>
          <w:rFonts w:ascii="Times New Roman" w:hAnsi="Times New Roman"/>
          <w:bCs/>
          <w:iCs/>
          <w:sz w:val="24"/>
          <w:szCs w:val="24"/>
          <w:lang w:val="ru-MD"/>
        </w:rPr>
        <w:t>немесе</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ғимаратты</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сатып</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алу</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кезінде</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активті</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сатып</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алу</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мақсатында</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берілген</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басқа</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өтемнің</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әділ</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құны</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немесе</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мұны</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қолдануға</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болса</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басқа</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Халықаралық</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стандартқа</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мысалы</w:t>
      </w:r>
      <w:proofErr w:type="spellEnd"/>
      <w:r w:rsidRPr="00511AF3">
        <w:rPr>
          <w:rFonts w:ascii="Times New Roman" w:hAnsi="Times New Roman"/>
          <w:bCs/>
          <w:iCs/>
          <w:sz w:val="24"/>
          <w:szCs w:val="24"/>
          <w:lang w:val="ru-MD"/>
        </w:rPr>
        <w:t xml:space="preserve">, 2-«Акцияларға </w:t>
      </w:r>
      <w:proofErr w:type="spellStart"/>
      <w:r w:rsidRPr="00511AF3">
        <w:rPr>
          <w:rFonts w:ascii="Times New Roman" w:hAnsi="Times New Roman"/>
          <w:bCs/>
          <w:iCs/>
          <w:sz w:val="24"/>
          <w:szCs w:val="24"/>
          <w:lang w:val="ru-MD"/>
        </w:rPr>
        <w:t>негізделген</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төлем</w:t>
      </w:r>
      <w:proofErr w:type="spellEnd"/>
      <w:r w:rsidRPr="00511AF3">
        <w:rPr>
          <w:rFonts w:ascii="Times New Roman" w:hAnsi="Times New Roman"/>
          <w:bCs/>
          <w:iCs/>
          <w:sz w:val="24"/>
          <w:szCs w:val="24"/>
          <w:lang w:val="ru-MD"/>
        </w:rPr>
        <w:t xml:space="preserve">» </w:t>
      </w:r>
      <w:r w:rsidRPr="00511AF3">
        <w:rPr>
          <w:rFonts w:ascii="Times New Roman" w:hAnsi="Times New Roman"/>
          <w:bCs/>
          <w:iCs/>
          <w:sz w:val="24"/>
          <w:szCs w:val="24"/>
          <w:lang w:val="en-US"/>
        </w:rPr>
        <w:t>IFRS</w:t>
      </w:r>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нақты</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талаптарына</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сәйкес</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бастапқы</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тану</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кезіндегі</w:t>
      </w:r>
      <w:proofErr w:type="spellEnd"/>
      <w:r w:rsidRPr="00511AF3">
        <w:rPr>
          <w:rFonts w:ascii="Times New Roman" w:hAnsi="Times New Roman"/>
          <w:bCs/>
          <w:iCs/>
          <w:sz w:val="24"/>
          <w:szCs w:val="24"/>
          <w:lang w:val="ru-MD"/>
        </w:rPr>
        <w:t xml:space="preserve"> осы </w:t>
      </w:r>
      <w:proofErr w:type="spellStart"/>
      <w:r w:rsidRPr="00511AF3">
        <w:rPr>
          <w:rFonts w:ascii="Times New Roman" w:hAnsi="Times New Roman"/>
          <w:bCs/>
          <w:iCs/>
          <w:sz w:val="24"/>
          <w:szCs w:val="24"/>
          <w:lang w:val="ru-MD"/>
        </w:rPr>
        <w:t>активке</w:t>
      </w:r>
      <w:proofErr w:type="spellEnd"/>
      <w:r w:rsidRPr="00511AF3">
        <w:rPr>
          <w:rFonts w:ascii="Times New Roman" w:hAnsi="Times New Roman"/>
          <w:bCs/>
          <w:iCs/>
          <w:sz w:val="24"/>
          <w:szCs w:val="24"/>
          <w:lang w:val="ru-MD"/>
        </w:rPr>
        <w:t xml:space="preserve"> </w:t>
      </w:r>
      <w:proofErr w:type="spellStart"/>
      <w:r w:rsidRPr="00511AF3">
        <w:rPr>
          <w:rFonts w:ascii="Times New Roman" w:hAnsi="Times New Roman"/>
          <w:bCs/>
          <w:iCs/>
          <w:sz w:val="24"/>
          <w:szCs w:val="24"/>
          <w:lang w:val="ru-MD"/>
        </w:rPr>
        <w:t>жатқызылған</w:t>
      </w:r>
      <w:proofErr w:type="spellEnd"/>
      <w:r w:rsidRPr="00511AF3">
        <w:rPr>
          <w:rFonts w:ascii="Times New Roman" w:hAnsi="Times New Roman"/>
          <w:bCs/>
          <w:iCs/>
          <w:sz w:val="24"/>
          <w:szCs w:val="24"/>
          <w:lang w:val="ru-MD"/>
        </w:rPr>
        <w:t xml:space="preserve"> сома.</w:t>
      </w:r>
    </w:p>
    <w:p w14:paraId="25FBCFD2" w14:textId="77777777" w:rsidR="0087058E" w:rsidRPr="00511AF3" w:rsidRDefault="0087058E" w:rsidP="0087058E">
      <w:pPr>
        <w:pStyle w:val="a3"/>
        <w:spacing w:line="240" w:lineRule="auto"/>
        <w:ind w:firstLine="708"/>
        <w:rPr>
          <w:rFonts w:ascii="Times New Roman" w:hAnsi="Times New Roman"/>
          <w:bCs/>
          <w:iCs/>
          <w:sz w:val="24"/>
          <w:szCs w:val="24"/>
          <w:lang w:val="kk-KZ"/>
        </w:rPr>
      </w:pPr>
      <w:r w:rsidRPr="00511AF3">
        <w:rPr>
          <w:rFonts w:ascii="Times New Roman" w:hAnsi="Times New Roman"/>
          <w:bCs/>
          <w:iCs/>
          <w:sz w:val="24"/>
          <w:szCs w:val="24"/>
          <w:lang w:val="kk-KZ"/>
        </w:rPr>
        <w:t>Әділ құн - бұл осындай операцияны жасағысы келетін, жақсы хабардар, тәуелсіз тараптардың арасында актив айырбасталуы мүмкін сома.</w:t>
      </w:r>
    </w:p>
    <w:p w14:paraId="48606E46" w14:textId="77777777" w:rsidR="0087058E" w:rsidRPr="00511AF3" w:rsidRDefault="0087058E" w:rsidP="0087058E">
      <w:pPr>
        <w:pStyle w:val="a3"/>
        <w:spacing w:line="240" w:lineRule="auto"/>
        <w:ind w:firstLine="708"/>
        <w:rPr>
          <w:rFonts w:ascii="Times New Roman" w:hAnsi="Times New Roman"/>
          <w:bCs/>
          <w:iCs/>
          <w:sz w:val="24"/>
          <w:szCs w:val="24"/>
          <w:lang w:val="kk-KZ"/>
        </w:rPr>
      </w:pPr>
      <w:r w:rsidRPr="00511AF3">
        <w:rPr>
          <w:rFonts w:ascii="Times New Roman" w:hAnsi="Times New Roman"/>
          <w:bCs/>
          <w:iCs/>
          <w:sz w:val="24"/>
          <w:szCs w:val="24"/>
          <w:lang w:val="kk-KZ"/>
        </w:rPr>
        <w:t>Жылжымайтын мүлікке инвестициялар - (қаржылық жалдау шарты бойынша иеленушінің немесе жалға алушының) қарауындағы жылжымайтын мүлік (жер немесе үй, не үйдің бір бөлігі, не сол да, басқасы да), жалгерлік төлемдер немесе капиталдың өсуінен кірістер немесе соны да, басқасын да алу мақсатымен, бірақ:</w:t>
      </w:r>
      <w:r w:rsidRPr="00511AF3">
        <w:rPr>
          <w:rFonts w:ascii="Times New Roman" w:hAnsi="Times New Roman"/>
          <w:bCs/>
          <w:iCs/>
          <w:sz w:val="24"/>
          <w:szCs w:val="24"/>
          <w:lang w:val="kk-KZ"/>
        </w:rPr>
        <w:tab/>
      </w:r>
    </w:p>
    <w:p w14:paraId="36735C1B" w14:textId="77777777" w:rsidR="0087058E" w:rsidRPr="00511AF3" w:rsidRDefault="0087058E" w:rsidP="0087058E">
      <w:pPr>
        <w:pStyle w:val="a3"/>
        <w:spacing w:line="240" w:lineRule="auto"/>
        <w:ind w:firstLine="0"/>
        <w:rPr>
          <w:rFonts w:ascii="Times New Roman" w:hAnsi="Times New Roman"/>
          <w:bCs/>
          <w:iCs/>
          <w:sz w:val="24"/>
          <w:szCs w:val="24"/>
          <w:lang w:val="kk-KZ"/>
        </w:rPr>
      </w:pPr>
      <w:r w:rsidRPr="00511AF3">
        <w:rPr>
          <w:rFonts w:ascii="Times New Roman" w:hAnsi="Times New Roman"/>
          <w:bCs/>
          <w:iCs/>
          <w:sz w:val="24"/>
          <w:szCs w:val="24"/>
          <w:lang w:val="kk-KZ"/>
        </w:rPr>
        <w:t xml:space="preserve">(а) </w:t>
      </w:r>
      <w:r w:rsidRPr="00511AF3">
        <w:rPr>
          <w:rFonts w:ascii="Times New Roman" w:hAnsi="Times New Roman"/>
          <w:bCs/>
          <w:iCs/>
          <w:sz w:val="24"/>
          <w:szCs w:val="24"/>
          <w:lang w:val="kk-KZ"/>
        </w:rPr>
        <w:tab/>
        <w:t>тауар өндіруде немесе жеткізуде, қызмет көрсетуде пайдалану үшін емес, әкімшілік мақсаттар үшін емес; немесе</w:t>
      </w:r>
    </w:p>
    <w:p w14:paraId="02A14823" w14:textId="77777777" w:rsidR="0087058E" w:rsidRPr="00511AF3" w:rsidRDefault="0087058E" w:rsidP="0087058E">
      <w:pPr>
        <w:pStyle w:val="a3"/>
        <w:numPr>
          <w:ilvl w:val="0"/>
          <w:numId w:val="1"/>
        </w:numPr>
        <w:tabs>
          <w:tab w:val="clear" w:pos="1410"/>
        </w:tabs>
        <w:spacing w:line="240" w:lineRule="auto"/>
        <w:ind w:left="0" w:firstLine="0"/>
        <w:rPr>
          <w:rFonts w:ascii="Times New Roman" w:hAnsi="Times New Roman"/>
          <w:bCs/>
          <w:iCs/>
          <w:sz w:val="24"/>
          <w:szCs w:val="24"/>
          <w:lang w:val="kk-KZ"/>
        </w:rPr>
      </w:pPr>
      <w:r w:rsidRPr="00511AF3">
        <w:rPr>
          <w:rFonts w:ascii="Times New Roman" w:hAnsi="Times New Roman"/>
          <w:bCs/>
          <w:iCs/>
          <w:sz w:val="24"/>
          <w:szCs w:val="24"/>
          <w:lang w:val="kk-KZ"/>
        </w:rPr>
        <w:t>әдеттегі шаруашылық қызмет барысында сату үшін емес.</w:t>
      </w:r>
    </w:p>
    <w:p w14:paraId="00590F68" w14:textId="77777777" w:rsidR="0087058E" w:rsidRPr="00511AF3" w:rsidRDefault="0087058E" w:rsidP="0087058E">
      <w:pPr>
        <w:pStyle w:val="a3"/>
        <w:spacing w:line="240" w:lineRule="auto"/>
        <w:ind w:firstLine="0"/>
        <w:rPr>
          <w:rFonts w:ascii="Times New Roman" w:hAnsi="Times New Roman"/>
          <w:bCs/>
          <w:iCs/>
          <w:sz w:val="24"/>
          <w:szCs w:val="24"/>
          <w:lang w:val="kk-KZ"/>
        </w:rPr>
      </w:pPr>
      <w:r w:rsidRPr="00511AF3">
        <w:rPr>
          <w:rFonts w:ascii="Times New Roman" w:hAnsi="Times New Roman"/>
          <w:bCs/>
          <w:iCs/>
          <w:sz w:val="24"/>
          <w:szCs w:val="24"/>
          <w:lang w:val="kk-KZ"/>
        </w:rPr>
        <w:t>Иеленуші орналасқан жылжымайтын мүлік - (қаржылық жалдау шарты бойынша иеленушінің немесе жалға алушының) қарауындағы жылжымайтын мүлік, тауарлар өндіруде немесе жеткізуде, қызмет көрсетуде немесе әкімшілік мақсаттарға пайдалануға арналған.</w:t>
      </w:r>
    </w:p>
    <w:p w14:paraId="73B0AE18" w14:textId="77777777" w:rsidR="0087058E" w:rsidRPr="00511AF3" w:rsidRDefault="0087058E" w:rsidP="0087058E">
      <w:pPr>
        <w:pStyle w:val="a3"/>
        <w:spacing w:line="240" w:lineRule="auto"/>
        <w:ind w:firstLine="708"/>
        <w:rPr>
          <w:rFonts w:ascii="Times New Roman" w:hAnsi="Times New Roman"/>
          <w:bCs/>
          <w:iCs/>
          <w:sz w:val="24"/>
          <w:szCs w:val="24"/>
          <w:lang w:val="kk-KZ"/>
        </w:rPr>
      </w:pPr>
      <w:r w:rsidRPr="00511AF3">
        <w:rPr>
          <w:rFonts w:ascii="Times New Roman" w:hAnsi="Times New Roman"/>
          <w:bCs/>
          <w:iCs/>
          <w:sz w:val="24"/>
          <w:szCs w:val="24"/>
          <w:lang w:val="kk-KZ"/>
        </w:rPr>
        <w:t xml:space="preserve">Жалгер операциялық жалгерлік бойынша иелік ететін жылжымайтын мүлік, мұндай жылжымайтын мүлік барлық қалған жағдайларда жылжымайтын мүлікке инвестициялар ұғымына сай келсе және жалгер  активті тану үшін баяндалған әділ құн бойынша есеп моделін пайдаланса, жылжымайтын мүлікке инвестиция ретінде жіктеле және есепте көрсетіле алады. Жіктеудің мұндай нұсқасы объектілік негізде мүмкін болады. Алайда операциялық жалгерлік шарты бойынша жалгердің иелігінде тұрған жылжымайтын мүліктің бір осындай объектісі үшін жіктеудің осы нұсқасы таңдап алынса, жылжымайтын мүлікке инвестиция ретінде жіктелетін бүкіл жылжымайтын мүлік әділ құн бойынша есеп моделін пайдалану арқылы ескерілуге тиіс. Егер жіктеудің осы нұсқасы таңдап алынса, онда бұлайша жіктелген жылжымайтын мүлік бойынша 74-78-параграфтарда талап етілетін ақпарат ашып көрсетіледі. </w:t>
      </w:r>
    </w:p>
    <w:p w14:paraId="5C13D116" w14:textId="77777777" w:rsidR="0087058E" w:rsidRPr="00511AF3" w:rsidRDefault="0087058E" w:rsidP="0087058E">
      <w:pPr>
        <w:pStyle w:val="a3"/>
        <w:spacing w:line="240" w:lineRule="auto"/>
        <w:ind w:firstLine="708"/>
        <w:rPr>
          <w:rFonts w:ascii="Times New Roman" w:hAnsi="Times New Roman"/>
          <w:sz w:val="24"/>
          <w:szCs w:val="24"/>
          <w:lang w:val="kk-KZ"/>
        </w:rPr>
      </w:pPr>
      <w:r w:rsidRPr="00511AF3">
        <w:rPr>
          <w:rFonts w:ascii="Times New Roman" w:hAnsi="Times New Roman"/>
          <w:sz w:val="24"/>
          <w:szCs w:val="24"/>
          <w:lang w:val="kk-KZ"/>
        </w:rPr>
        <w:t>Жылжымайтын мүлікке инвестициялар жалгерлік төлем немесе капитал құнының өсуінен кірістер, не соны да, басқасын да алуға арналған. Сондықтан жылжымайтын мүлікке инвестициялар түсетін ақшалай тасқындар, әдетте, кәсіпорынның қалған активтерімен байланысты болмайды. Бұл жылжымайтын мүлікке инвестицияларды иеленуші орналасқан жылжымайтын мүліктен өзгешелендіреді. Тауарлар мен қызмет көрсетулерді өндіру немесе жеткізу (немесе мүлікті әкімшілік мақсаттарда пайдалану) мүлікке ғана емес, өндіру немесе жеткізу процесінде пайдаланылатын басқа активтерге де жатпайтын ақшалай қаражаттарды туғызады. 16</w:t>
      </w:r>
      <w:r w:rsidRPr="00511AF3">
        <w:rPr>
          <w:rFonts w:ascii="Times New Roman" w:hAnsi="Times New Roman"/>
          <w:iCs/>
          <w:sz w:val="24"/>
          <w:szCs w:val="24"/>
          <w:lang w:val="kk-KZ"/>
        </w:rPr>
        <w:t>-“Негізгі құралдар”</w:t>
      </w:r>
      <w:r w:rsidRPr="00511AF3">
        <w:rPr>
          <w:rFonts w:ascii="Times New Roman" w:hAnsi="Times New Roman"/>
          <w:sz w:val="24"/>
          <w:szCs w:val="24"/>
          <w:lang w:val="kk-KZ"/>
        </w:rPr>
        <w:t xml:space="preserve"> IAS иеленуші орналасқан жылжымайтын мүлікті көрсету үшін қолданылады.Жылжымайтын мүлікке инвестициялар мысалдары төменде келтірілген:</w:t>
      </w:r>
    </w:p>
    <w:p w14:paraId="7F492B1B" w14:textId="77777777"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(а)</w:t>
      </w:r>
      <w:r w:rsidRPr="00511AF3">
        <w:rPr>
          <w:rFonts w:ascii="Times New Roman" w:hAnsi="Times New Roman"/>
          <w:sz w:val="24"/>
          <w:szCs w:val="24"/>
          <w:lang w:val="kk-KZ"/>
        </w:rPr>
        <w:tab/>
        <w:t>әдеттегі шаруашылық қызметтің барысында қысқа мерзімді болашақта сату үшін емес, ұзақ мерзімді болашақта капитал құнының өсуінен пайда алуға арналған жер;</w:t>
      </w:r>
    </w:p>
    <w:p w14:paraId="35079D26" w14:textId="77777777"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 xml:space="preserve">(b) </w:t>
      </w:r>
      <w:r w:rsidRPr="00511AF3">
        <w:rPr>
          <w:rFonts w:ascii="Times New Roman" w:hAnsi="Times New Roman"/>
          <w:sz w:val="24"/>
          <w:szCs w:val="24"/>
          <w:lang w:val="kk-KZ"/>
        </w:rPr>
        <w:tab/>
        <w:t>қазір әрі қарай арналу мақсаты әзірше анықталмаған жер. (Егер кәсіпорын жерді иеленуші орналасқан жылжымайтын мүлік ретінде пайдаланатыны немесе әдеттегі шаруашылық қызметтің барысында қысқа мерзімді болашақта сататыны туралы шешім қабылдамаған ретте, жер капитал құнының өсімін алуға арналған деп есептеледі);</w:t>
      </w:r>
      <w:r w:rsidRPr="00511AF3">
        <w:rPr>
          <w:rFonts w:ascii="Times New Roman" w:hAnsi="Times New Roman"/>
          <w:sz w:val="24"/>
          <w:szCs w:val="24"/>
          <w:lang w:val="kk-KZ"/>
        </w:rPr>
        <w:tab/>
      </w:r>
    </w:p>
    <w:p w14:paraId="00249BD7" w14:textId="77777777"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(с)</w:t>
      </w:r>
      <w:r w:rsidRPr="00511AF3">
        <w:rPr>
          <w:rFonts w:ascii="Times New Roman" w:hAnsi="Times New Roman"/>
          <w:sz w:val="24"/>
          <w:szCs w:val="24"/>
          <w:lang w:val="kk-KZ"/>
        </w:rPr>
        <w:tab/>
        <w:t>кәсіпорынның меншігіндегі (немесе қаржылық жалдау шарты бойынша есеп беретін кәсіпорынның қарауындағы) және операциялық жалгерліктің бір немесе бірнеше шарттары бойынша жалға берілген ғимарат; және</w:t>
      </w:r>
    </w:p>
    <w:p w14:paraId="177B4333" w14:textId="77777777" w:rsidR="0087058E"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lastRenderedPageBreak/>
        <w:t>(d)</w:t>
      </w:r>
      <w:r w:rsidRPr="00511AF3">
        <w:rPr>
          <w:rFonts w:ascii="Times New Roman" w:hAnsi="Times New Roman"/>
          <w:sz w:val="24"/>
          <w:szCs w:val="24"/>
          <w:lang w:val="kk-KZ"/>
        </w:rPr>
        <w:tab/>
        <w:t>қазір бос тұрған, бірақ операциялық жалгерліктің бір немесе бірнеше шарттары бойынша  жалға беруге арналған ғимарат.</w:t>
      </w:r>
    </w:p>
    <w:p w14:paraId="6ECDC8ED" w14:textId="77777777" w:rsidR="0087058E" w:rsidRPr="00511AF3" w:rsidRDefault="0087058E" w:rsidP="0087058E">
      <w:pPr>
        <w:pStyle w:val="a3"/>
        <w:spacing w:line="240" w:lineRule="auto"/>
        <w:ind w:firstLine="0"/>
        <w:rPr>
          <w:rFonts w:ascii="Times New Roman" w:hAnsi="Times New Roman"/>
          <w:sz w:val="24"/>
          <w:szCs w:val="24"/>
          <w:lang w:val="kk-KZ"/>
        </w:rPr>
      </w:pPr>
      <w:r>
        <w:rPr>
          <w:rFonts w:ascii="Times New Roman" w:hAnsi="Times New Roman"/>
          <w:sz w:val="24"/>
          <w:szCs w:val="24"/>
          <w:lang w:val="kk-KZ"/>
        </w:rPr>
        <w:t xml:space="preserve">        Ж</w:t>
      </w:r>
      <w:r w:rsidRPr="00511AF3">
        <w:rPr>
          <w:rFonts w:ascii="Times New Roman" w:hAnsi="Times New Roman"/>
          <w:sz w:val="24"/>
          <w:szCs w:val="24"/>
          <w:lang w:val="kk-KZ"/>
        </w:rPr>
        <w:t>ылжымайтын мүлікке инвестициялар болып табылмайтын, осы Стандарттың ережелері қолданылмайтын баптардың мысалдары келтірілген:</w:t>
      </w:r>
    </w:p>
    <w:p w14:paraId="67A22CA7" w14:textId="77777777" w:rsidR="0087058E" w:rsidRPr="00511AF3" w:rsidRDefault="0087058E" w:rsidP="0087058E">
      <w:pPr>
        <w:pStyle w:val="a3"/>
        <w:tabs>
          <w:tab w:val="left" w:pos="993"/>
        </w:tabs>
        <w:spacing w:line="240" w:lineRule="auto"/>
        <w:ind w:firstLine="567"/>
        <w:rPr>
          <w:rFonts w:ascii="Times New Roman" w:hAnsi="Times New Roman"/>
          <w:sz w:val="24"/>
          <w:szCs w:val="24"/>
          <w:lang w:val="kk-KZ"/>
        </w:rPr>
      </w:pPr>
      <w:r w:rsidRPr="00511AF3">
        <w:rPr>
          <w:rFonts w:ascii="Times New Roman" w:hAnsi="Times New Roman"/>
          <w:sz w:val="24"/>
          <w:szCs w:val="24"/>
          <w:lang w:val="kk-KZ"/>
        </w:rPr>
        <w:t>(а)</w:t>
      </w:r>
      <w:r w:rsidRPr="00511AF3">
        <w:rPr>
          <w:rFonts w:ascii="Times New Roman" w:hAnsi="Times New Roman"/>
          <w:sz w:val="24"/>
          <w:szCs w:val="24"/>
          <w:lang w:val="kk-KZ"/>
        </w:rPr>
        <w:tab/>
        <w:t>әдеттегі шаруашылық қызметтің барысында сатуға арналған немесе құрылысы салынып жатқан немесе сату мақсатымен қайта құру сатысындағы жылжымайтын мүлік; мысалы, таяу болашақта сатуға немесе қайта құрып, қайта сатуға ғана арналған жылжымайтын мүлік;</w:t>
      </w:r>
    </w:p>
    <w:p w14:paraId="5397FF1F" w14:textId="77777777" w:rsidR="0087058E" w:rsidRPr="00511AF3" w:rsidRDefault="0087058E" w:rsidP="0087058E">
      <w:pPr>
        <w:pStyle w:val="a3"/>
        <w:tabs>
          <w:tab w:val="left" w:pos="993"/>
        </w:tabs>
        <w:spacing w:line="240" w:lineRule="auto"/>
        <w:ind w:firstLine="567"/>
        <w:rPr>
          <w:rFonts w:ascii="Times New Roman" w:hAnsi="Times New Roman"/>
          <w:sz w:val="24"/>
          <w:szCs w:val="24"/>
          <w:lang w:val="kk-KZ"/>
        </w:rPr>
      </w:pPr>
      <w:r w:rsidRPr="00511AF3">
        <w:rPr>
          <w:rFonts w:ascii="Times New Roman" w:hAnsi="Times New Roman"/>
          <w:sz w:val="24"/>
          <w:szCs w:val="24"/>
          <w:lang w:val="kk-KZ"/>
        </w:rPr>
        <w:t>(b)  үшінші тұлғалардың тапсыруы бойынша салынып жатқан немесе қайта құру сатысындағы жылжымайтын мүлік;</w:t>
      </w:r>
    </w:p>
    <w:p w14:paraId="09233D27" w14:textId="77777777" w:rsidR="0087058E" w:rsidRPr="00511AF3" w:rsidRDefault="0087058E" w:rsidP="0087058E">
      <w:pPr>
        <w:pStyle w:val="a3"/>
        <w:numPr>
          <w:ilvl w:val="0"/>
          <w:numId w:val="1"/>
        </w:numPr>
        <w:tabs>
          <w:tab w:val="clear" w:pos="1410"/>
          <w:tab w:val="left" w:pos="993"/>
          <w:tab w:val="num" w:pos="1134"/>
        </w:tabs>
        <w:spacing w:line="240" w:lineRule="auto"/>
        <w:ind w:left="0" w:firstLine="567"/>
        <w:rPr>
          <w:rFonts w:ascii="Times New Roman" w:hAnsi="Times New Roman"/>
          <w:sz w:val="24"/>
          <w:szCs w:val="24"/>
          <w:lang w:val="kk-KZ"/>
        </w:rPr>
      </w:pPr>
      <w:r w:rsidRPr="00511AF3">
        <w:rPr>
          <w:rFonts w:ascii="Times New Roman" w:hAnsi="Times New Roman"/>
          <w:sz w:val="24"/>
          <w:szCs w:val="24"/>
          <w:lang w:val="kk-KZ"/>
        </w:rPr>
        <w:t>иеленуші орналасқан жылжымайтын мүлік, оның ішінде (басқаларымен қоса) иеленуші орналасқан жылжымайтын мүлік ретінде одан әрі пайдалануға арналған жылжымайтын мүлік; қайта құрып, кейіннен иеленуші орналасқан жылжымайтын мүлік ретінде пайдалануға арналған жылжымайтын мүлік; кәсіпорынның қызметкерлері тұратын жылжымайтын мүлік (қызметкерлер рыноктық ставка бойынша жалгерлік ақы төлейтін-төлемейтініне қарамастан), сондай-ақ иеленуші орналасқан және істен шығаруға арналған жылжымайтын мүлік; және</w:t>
      </w:r>
    </w:p>
    <w:p w14:paraId="27EDC26F" w14:textId="77777777" w:rsidR="0087058E" w:rsidRPr="00511AF3" w:rsidRDefault="0087058E" w:rsidP="0087058E">
      <w:pPr>
        <w:pStyle w:val="a3"/>
        <w:numPr>
          <w:ilvl w:val="0"/>
          <w:numId w:val="1"/>
        </w:numPr>
        <w:tabs>
          <w:tab w:val="clear" w:pos="1410"/>
          <w:tab w:val="left" w:pos="993"/>
          <w:tab w:val="num" w:pos="1134"/>
        </w:tabs>
        <w:spacing w:line="240" w:lineRule="auto"/>
        <w:ind w:left="0" w:firstLine="567"/>
        <w:rPr>
          <w:rFonts w:ascii="Times New Roman" w:hAnsi="Times New Roman"/>
          <w:sz w:val="24"/>
          <w:szCs w:val="24"/>
          <w:lang w:val="kk-KZ"/>
        </w:rPr>
      </w:pPr>
      <w:r w:rsidRPr="00511AF3">
        <w:rPr>
          <w:rFonts w:ascii="Times New Roman" w:hAnsi="Times New Roman"/>
          <w:sz w:val="24"/>
          <w:szCs w:val="24"/>
          <w:lang w:val="kk-KZ"/>
        </w:rPr>
        <w:t xml:space="preserve">болашақта жылжымайтын мүлікке инвестициялар ретінде пайдалану болжанып отырған салынып жатқан және қайта құру сатысындағы жылжымайтын мүлік объектісі. </w:t>
      </w:r>
      <w:r>
        <w:rPr>
          <w:rFonts w:ascii="Times New Roman" w:hAnsi="Times New Roman"/>
          <w:sz w:val="24"/>
          <w:szCs w:val="24"/>
          <w:lang w:val="kk-KZ"/>
        </w:rPr>
        <w:t>Б</w:t>
      </w:r>
      <w:r w:rsidRPr="00511AF3">
        <w:rPr>
          <w:rFonts w:ascii="Times New Roman" w:hAnsi="Times New Roman"/>
          <w:sz w:val="24"/>
          <w:szCs w:val="24"/>
          <w:lang w:val="kk-KZ"/>
        </w:rPr>
        <w:t xml:space="preserve">олашақта жылжымайтын мүлікке инвестициялар ретінде одан әрі пайдалану үшін қайта құрылатын қазір бар жылжымайтын мүлікке инвестициялар объектілеріне қолданылады </w:t>
      </w:r>
    </w:p>
    <w:p w14:paraId="6748D7D1" w14:textId="77777777" w:rsidR="0087058E" w:rsidRPr="00511AF3" w:rsidRDefault="0087058E" w:rsidP="0087058E">
      <w:pPr>
        <w:pStyle w:val="a3"/>
        <w:numPr>
          <w:ilvl w:val="0"/>
          <w:numId w:val="1"/>
        </w:numPr>
        <w:tabs>
          <w:tab w:val="clear" w:pos="1410"/>
          <w:tab w:val="num" w:pos="567"/>
          <w:tab w:val="left" w:pos="993"/>
          <w:tab w:val="num" w:pos="1134"/>
        </w:tabs>
        <w:spacing w:line="240" w:lineRule="auto"/>
        <w:ind w:left="0" w:firstLine="567"/>
        <w:rPr>
          <w:rFonts w:ascii="Times New Roman" w:hAnsi="Times New Roman"/>
          <w:sz w:val="24"/>
          <w:szCs w:val="24"/>
          <w:lang w:val="kk-KZ"/>
        </w:rPr>
      </w:pPr>
      <w:r w:rsidRPr="00511AF3">
        <w:rPr>
          <w:rFonts w:ascii="Times New Roman" w:hAnsi="Times New Roman"/>
          <w:sz w:val="24"/>
          <w:szCs w:val="24"/>
          <w:lang w:val="kk-KZ"/>
        </w:rPr>
        <w:t>Қаржылық жалдау шарты бойынша басқа кәсіпорынға жалға берілген жылжымайтын мүлік.Жекелеген реттерде жылжымайтын мүлік объектісінің бір бөлігі - жалгерлік ақы алу немесе капитал құнының өсімін алу үшін, ал екінші бөлігі тауарлар өндіру немесе жеткізу, қызметтер көрсету үшін немесе әкімшілік мақсаттар үшін пайдаланылуы мүмкін. Егер объектінің аталған бөліктерін бір-біріне тәуелсіз сату мүмкін болса (немесе бір-біріне тәуелсіз қаржылық жалгерлікке беру), кәсіпорын объектінің көрсетілген бөліктерін жеке-жеке ескереді. Ал егер объектінің бөліктерін жеке-жеке сатуға болмаса, осы объектінің аз ғана бөлігі тауар өндіруге немесе жеткізуге, қызмет көрсетуге немесе әкімшілік мақсаттарға арналған болса ғана, объект жылжымайтын мүлікке инвестициялар деп есептеледі.</w:t>
      </w:r>
    </w:p>
    <w:p w14:paraId="708C4F4E" w14:textId="77777777" w:rsidR="0087058E" w:rsidRPr="00511AF3" w:rsidRDefault="0087058E" w:rsidP="0087058E">
      <w:pPr>
        <w:pStyle w:val="a3"/>
        <w:tabs>
          <w:tab w:val="num" w:pos="567"/>
        </w:tabs>
        <w:spacing w:line="240" w:lineRule="auto"/>
        <w:ind w:firstLine="0"/>
        <w:rPr>
          <w:rFonts w:ascii="Times New Roman" w:hAnsi="Times New Roman"/>
          <w:sz w:val="24"/>
          <w:szCs w:val="24"/>
          <w:lang w:val="kk-KZ"/>
        </w:rPr>
      </w:pPr>
      <w:r>
        <w:rPr>
          <w:rFonts w:ascii="Times New Roman" w:hAnsi="Times New Roman"/>
          <w:sz w:val="24"/>
          <w:szCs w:val="24"/>
          <w:lang w:val="kk-KZ"/>
        </w:rPr>
        <w:t xml:space="preserve">          </w:t>
      </w:r>
      <w:r w:rsidRPr="00511AF3">
        <w:rPr>
          <w:rFonts w:ascii="Times New Roman" w:hAnsi="Times New Roman"/>
          <w:sz w:val="24"/>
          <w:szCs w:val="24"/>
          <w:lang w:val="kk-KZ"/>
        </w:rPr>
        <w:t>Кейбір жағдайларда кәсіпорын кәсіпорынға тиесілі жылжымайтын мүлікті жалға алушыларға қосымша қызмет көрсетеді. Кәсіпорын, көрсетілетін қызметтер барлық мәміленің салыстырмалы түрде аз ғана бөлігін құраған жағдайда, осы жылжымайтын мүлікті жылжымайтын мүлікке инвестициялар ретінде қарастырады. Кеңсе үйінің иесі жалға алушыларға осы үйді күзету және ағымдағы пайдалану жөнінде қызмет көрсететін жағдай жоғарыда айтылғанның мысалы болып табылады.</w:t>
      </w:r>
    </w:p>
    <w:p w14:paraId="51CB5022" w14:textId="77777777"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Басқа жағдайларда көрсетілетін қызметтер неғұрлым маңызды болады. Мысалы, егер кәсіпорын қонақ үйге иелік етіп, оны басқаратын болса, онда тұрғындарға көрсетілетін қызметтер тұтастай келісім үшін маңызды болып табылады. Сөйтіп, иеленуші басқаратын қонақ үй жылжымайтын мүлікке инвестицияны емес, иеленуші орналасқан жылжымайтын мүлікті білдіреді.</w:t>
      </w:r>
    </w:p>
    <w:p w14:paraId="7FCDF84C" w14:textId="77777777" w:rsidR="0087058E" w:rsidRPr="00511AF3"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2.Кейде қосымша қызмет көрсетулер жылжымайтын мүлікті жылжымайтын мүлікке инвестицияларға жатқызуға болмайтындай соншалықты елеулі болатын-болмайтынын анықтау қиын. Мысалы, қонақ үйдің иесі кейде жекелеген міндеттерді орындауды басқару шарты бойынша үшінші тарапқа береді. Ондай шарттардың талаптары алуан түрлі болады. Бір жағынан, иеленуші нақты түрде енжар инвестор жағдайында болуы мүмкін. Екінші жағынан, иеленуші бөтен ұйымға жекелеген жедел басқару міндеттерін бере алады, бұл жағдайда ол қонақ үйге байланысты ақшалай тасқындардың өзгеру тәуекелін одан әрі көтере береді.</w:t>
      </w:r>
    </w:p>
    <w:p w14:paraId="1BBB748C" w14:textId="77777777" w:rsidR="0087058E" w:rsidRPr="0087058E" w:rsidRDefault="0087058E" w:rsidP="0087058E">
      <w:pPr>
        <w:pStyle w:val="a3"/>
        <w:spacing w:line="240" w:lineRule="auto"/>
        <w:ind w:firstLine="0"/>
        <w:rPr>
          <w:rFonts w:ascii="Times New Roman" w:hAnsi="Times New Roman"/>
          <w:sz w:val="24"/>
          <w:szCs w:val="24"/>
          <w:lang w:val="kk-KZ"/>
        </w:rPr>
      </w:pPr>
      <w:r w:rsidRPr="00511AF3">
        <w:rPr>
          <w:rFonts w:ascii="Times New Roman" w:hAnsi="Times New Roman"/>
          <w:sz w:val="24"/>
          <w:szCs w:val="24"/>
          <w:lang w:val="kk-KZ"/>
        </w:rPr>
        <w:t xml:space="preserve">Объект жылжымайтын мүлікке инвестициялар анықтамасына сәйкес келетінін анықтау үшін, кәсіптік пікірге сүйену қажет. Кейде кәсіпорын өзінің бас кәсіпорны немесе сол </w:t>
      </w:r>
      <w:r w:rsidRPr="00511AF3">
        <w:rPr>
          <w:rFonts w:ascii="Times New Roman" w:hAnsi="Times New Roman"/>
          <w:sz w:val="24"/>
          <w:szCs w:val="24"/>
          <w:lang w:val="kk-KZ"/>
        </w:rPr>
        <w:lastRenderedPageBreak/>
        <w:t xml:space="preserve">топтағы басқа да еншілес кәсіпорны жалға алған және орналасқан жылжымайтын мүлікке ие болады. </w:t>
      </w:r>
      <w:r w:rsidRPr="0087058E">
        <w:rPr>
          <w:rFonts w:ascii="Times New Roman" w:hAnsi="Times New Roman"/>
          <w:sz w:val="24"/>
          <w:szCs w:val="24"/>
          <w:lang w:val="kk-KZ"/>
        </w:rPr>
        <w:t>Мұндай жылжымайтын мүлік шоғырландырылған қаржы есептілігінде жылжымайтын мүлікке инвестициялар ретінде көрсетілмейді, өйткені барлық топтың көзқарасы бойынша, осы объект иеленуші орналасқан жылжымайтын мүлік болып табылады. Алайда, жеке алынған меншіктенуші-кәсіпорынның көзқарасы бойынша, объект, егер ол анықтаманы қанағаттандыратын болса, жылжымайтын мүлікке инвестиция болып табылады. Сондықтан жалға беруші өзінің жеке қаржы есептілігінде аталған жылжымайтын мүлікті жылжымайтын мүлікке инвестициялар ретінде көрсетеді.</w:t>
      </w:r>
    </w:p>
    <w:p w14:paraId="0172D8EF" w14:textId="77777777" w:rsidR="0087058E" w:rsidRPr="00511AF3" w:rsidRDefault="0087058E" w:rsidP="0087058E">
      <w:pPr>
        <w:pStyle w:val="a3"/>
        <w:spacing w:line="240" w:lineRule="auto"/>
        <w:ind w:firstLine="0"/>
        <w:rPr>
          <w:rFonts w:ascii="Times New Roman" w:hAnsi="Times New Roman"/>
          <w:bCs/>
          <w:iCs/>
          <w:sz w:val="24"/>
          <w:szCs w:val="24"/>
          <w:lang w:val="kk-KZ"/>
        </w:rPr>
      </w:pPr>
      <w:r w:rsidRPr="00511AF3">
        <w:rPr>
          <w:rFonts w:ascii="Times New Roman" w:hAnsi="Times New Roman"/>
          <w:bCs/>
          <w:iCs/>
          <w:sz w:val="24"/>
          <w:szCs w:val="24"/>
          <w:lang w:val="kk-KZ"/>
        </w:rPr>
        <w:t>Жылжымайтын мүлікке инвестицияларды мынадай кезде ғана активтердің құрамында тану керек:</w:t>
      </w:r>
    </w:p>
    <w:p w14:paraId="2DF8F389" w14:textId="77777777" w:rsidR="0087058E" w:rsidRPr="0087058E" w:rsidRDefault="0087058E" w:rsidP="0087058E">
      <w:pPr>
        <w:pStyle w:val="a3"/>
        <w:spacing w:line="240" w:lineRule="auto"/>
        <w:ind w:firstLine="0"/>
        <w:rPr>
          <w:rFonts w:ascii="Times New Roman" w:hAnsi="Times New Roman"/>
          <w:bCs/>
          <w:iCs/>
          <w:sz w:val="24"/>
          <w:szCs w:val="24"/>
          <w:lang w:val="kk-KZ"/>
        </w:rPr>
      </w:pPr>
      <w:r w:rsidRPr="0087058E">
        <w:rPr>
          <w:rFonts w:ascii="Times New Roman" w:hAnsi="Times New Roman"/>
          <w:bCs/>
          <w:iCs/>
          <w:sz w:val="24"/>
          <w:szCs w:val="24"/>
          <w:lang w:val="kk-KZ"/>
        </w:rPr>
        <w:t xml:space="preserve">(а) </w:t>
      </w:r>
      <w:r w:rsidRPr="0087058E">
        <w:rPr>
          <w:rFonts w:ascii="Times New Roman" w:hAnsi="Times New Roman"/>
          <w:bCs/>
          <w:iCs/>
          <w:sz w:val="24"/>
          <w:szCs w:val="24"/>
          <w:lang w:val="kk-KZ"/>
        </w:rPr>
        <w:tab/>
        <w:t xml:space="preserve">жылжымайтын мүлікке инвестициялармен байланысты болашақ экономикалық пайдалардың кәсіпорынға келіп түсу мүмкіндігі бар; </w:t>
      </w:r>
    </w:p>
    <w:p w14:paraId="42A396C7" w14:textId="77777777" w:rsidR="0087058E" w:rsidRPr="0087058E" w:rsidRDefault="0087058E" w:rsidP="0087058E">
      <w:pPr>
        <w:pStyle w:val="a3"/>
        <w:spacing w:line="240" w:lineRule="auto"/>
        <w:ind w:firstLine="0"/>
        <w:rPr>
          <w:rFonts w:ascii="Times New Roman" w:hAnsi="Times New Roman"/>
          <w:bCs/>
          <w:iCs/>
          <w:sz w:val="24"/>
          <w:szCs w:val="24"/>
          <w:lang w:val="kk-KZ"/>
        </w:rPr>
      </w:pPr>
      <w:r w:rsidRPr="0087058E">
        <w:rPr>
          <w:rFonts w:ascii="Times New Roman" w:hAnsi="Times New Roman"/>
          <w:bCs/>
          <w:iCs/>
          <w:sz w:val="24"/>
          <w:szCs w:val="24"/>
          <w:lang w:val="kk-KZ"/>
        </w:rPr>
        <w:t xml:space="preserve">(b) </w:t>
      </w:r>
      <w:r w:rsidRPr="0087058E">
        <w:rPr>
          <w:rFonts w:ascii="Times New Roman" w:hAnsi="Times New Roman"/>
          <w:bCs/>
          <w:iCs/>
          <w:sz w:val="24"/>
          <w:szCs w:val="24"/>
          <w:lang w:val="kk-KZ"/>
        </w:rPr>
        <w:tab/>
        <w:t>жылжымайтын мүлікке инвестициялардың құнын сенімді түрде өлшеуге болады.</w:t>
      </w:r>
    </w:p>
    <w:p w14:paraId="18DC24A1" w14:textId="77777777" w:rsidR="0087058E" w:rsidRPr="0087058E" w:rsidRDefault="0087058E" w:rsidP="0087058E">
      <w:pPr>
        <w:pStyle w:val="a3"/>
        <w:spacing w:line="240" w:lineRule="auto"/>
        <w:ind w:firstLine="0"/>
        <w:rPr>
          <w:rFonts w:ascii="Times New Roman" w:hAnsi="Times New Roman"/>
          <w:sz w:val="24"/>
          <w:szCs w:val="24"/>
          <w:lang w:val="kk-KZ"/>
        </w:rPr>
      </w:pPr>
      <w:r w:rsidRPr="0087058E">
        <w:rPr>
          <w:rFonts w:ascii="Times New Roman" w:hAnsi="Times New Roman"/>
          <w:sz w:val="24"/>
          <w:szCs w:val="24"/>
          <w:lang w:val="kk-KZ"/>
        </w:rPr>
        <w:t>Танудың осы принципіне сәйкес кәсіпорын жылжымайтын мүлікке инвестицияларға жұмсалған шығындарды олар туындаған кезде бағалайды. Мұндай шығындар жылжымайтын мүлікке инвестициялар объектісін сатып алған кезде бастапқыда жұмсалған шығындарды және кейіннен объектіні қосымша жабдықтауға, бөлшегін ауыстыруға немесе жылжымайтын мүлік объектісіне қызмет көрсетуге арналған шығындарды қамтиды.</w:t>
      </w:r>
    </w:p>
    <w:p w14:paraId="5075E57E" w14:textId="77777777" w:rsidR="00000000" w:rsidRPr="0034238B" w:rsidRDefault="00000000">
      <w:pPr>
        <w:rPr>
          <w:lang w:val="kk-KZ"/>
        </w:rPr>
      </w:pPr>
    </w:p>
    <w:sectPr w:rsidR="007D2FFD" w:rsidRPr="003423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Kz Times New Roman">
    <w:altName w:val="Times New Roman"/>
    <w:charset w:val="CC"/>
    <w:family w:val="roman"/>
    <w:pitch w:val="variable"/>
    <w:sig w:usb0="A0000AAF" w:usb1="4000387A" w:usb2="00000020" w:usb3="00000000" w:csb0="000001B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3885B5D"/>
    <w:multiLevelType w:val="hybridMultilevel"/>
    <w:tmpl w:val="88825262"/>
    <w:lvl w:ilvl="0" w:tplc="8B886462">
      <w:start w:val="2"/>
      <w:numFmt w:val="lowerLetter"/>
      <w:lvlText w:val="(%1)"/>
      <w:lvlJc w:val="left"/>
      <w:pPr>
        <w:tabs>
          <w:tab w:val="num" w:pos="1410"/>
        </w:tabs>
        <w:ind w:left="1410" w:hanging="705"/>
      </w:pPr>
      <w:rPr>
        <w:rFonts w:hint="default"/>
      </w:rPr>
    </w:lvl>
    <w:lvl w:ilvl="1" w:tplc="04190019">
      <w:start w:val="1"/>
      <w:numFmt w:val="lowerLetter"/>
      <w:lvlText w:val="%2."/>
      <w:lvlJc w:val="left"/>
      <w:pPr>
        <w:tabs>
          <w:tab w:val="num" w:pos="1785"/>
        </w:tabs>
        <w:ind w:left="1785" w:hanging="360"/>
      </w:pPr>
    </w:lvl>
    <w:lvl w:ilvl="2" w:tplc="0419001B">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num w:numId="1" w16cid:durableId="20053524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58E"/>
    <w:rsid w:val="001C7F49"/>
    <w:rsid w:val="002E3830"/>
    <w:rsid w:val="0034238B"/>
    <w:rsid w:val="00395F44"/>
    <w:rsid w:val="0087058E"/>
    <w:rsid w:val="00882409"/>
    <w:rsid w:val="00DE3F03"/>
    <w:rsid w:val="00E441E8"/>
    <w:rsid w:val="00EE3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264BB"/>
  <w15:docId w15:val="{1F148F0A-2A19-479D-8AED-90D4F46572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058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87058E"/>
    <w:pPr>
      <w:spacing w:line="360" w:lineRule="auto"/>
      <w:ind w:firstLine="720"/>
      <w:jc w:val="both"/>
    </w:pPr>
    <w:rPr>
      <w:rFonts w:ascii="Kz Times New Roman" w:hAnsi="Kz Times New Roman"/>
      <w:sz w:val="28"/>
      <w:szCs w:val="20"/>
    </w:rPr>
  </w:style>
  <w:style w:type="character" w:customStyle="1" w:styleId="a4">
    <w:name w:val="Основной текст с отступом Знак"/>
    <w:basedOn w:val="a0"/>
    <w:link w:val="a3"/>
    <w:rsid w:val="0087058E"/>
    <w:rPr>
      <w:rFonts w:ascii="Kz Times New Roman" w:eastAsia="Times New Roman" w:hAnsi="Kz 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1284</Words>
  <Characters>7323</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admin</cp:lastModifiedBy>
  <cp:revision>2</cp:revision>
  <dcterms:created xsi:type="dcterms:W3CDTF">2025-11-11T16:12:00Z</dcterms:created>
  <dcterms:modified xsi:type="dcterms:W3CDTF">2025-11-11T16:12:00Z</dcterms:modified>
</cp:coreProperties>
</file>